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center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Федеральный закон от 7 июля 2003 г. N 112-ФЗ "О личном подсобном хозяйстве" (с изменениями от 22, 23 июля, 30 декабря 2008 г., 21 июня 2011 г.)</w:t>
      </w:r>
    </w:p>
    <w:p w:rsidR="00B527B4" w:rsidRPr="00B527B4" w:rsidRDefault="00B527B4" w:rsidP="00B527B4">
      <w:pPr>
        <w:jc w:val="center"/>
        <w:rPr>
          <w:rFonts w:eastAsia="Times New Roman"/>
          <w:b/>
          <w:sz w:val="24"/>
          <w:szCs w:val="24"/>
          <w:lang w:eastAsia="ru-RU"/>
        </w:rPr>
      </w:pPr>
    </w:p>
    <w:p w:rsidR="00B527B4" w:rsidRPr="00B527B4" w:rsidRDefault="00B527B4" w:rsidP="00B527B4">
      <w:pPr>
        <w:jc w:val="center"/>
        <w:rPr>
          <w:rFonts w:eastAsia="Times New Roman"/>
          <w:b/>
          <w:sz w:val="24"/>
          <w:szCs w:val="24"/>
          <w:lang w:eastAsia="ru-RU"/>
        </w:rPr>
      </w:pPr>
      <w:proofErr w:type="gramStart"/>
      <w:r w:rsidRPr="00B527B4">
        <w:rPr>
          <w:rFonts w:eastAsia="Times New Roman"/>
          <w:b/>
          <w:sz w:val="24"/>
          <w:szCs w:val="24"/>
          <w:lang w:eastAsia="ru-RU"/>
        </w:rPr>
        <w:t>Принят</w:t>
      </w:r>
      <w:proofErr w:type="gramEnd"/>
      <w:r w:rsidRPr="00B527B4">
        <w:rPr>
          <w:rFonts w:eastAsia="Times New Roman"/>
          <w:b/>
          <w:sz w:val="24"/>
          <w:szCs w:val="24"/>
          <w:lang w:eastAsia="ru-RU"/>
        </w:rPr>
        <w:t xml:space="preserve"> Государственной Думой 21 июня 2003 года</w:t>
      </w:r>
    </w:p>
    <w:p w:rsidR="00B527B4" w:rsidRPr="00B527B4" w:rsidRDefault="00B527B4" w:rsidP="00B527B4">
      <w:pPr>
        <w:jc w:val="center"/>
        <w:rPr>
          <w:rFonts w:eastAsia="Times New Roman"/>
          <w:b/>
          <w:sz w:val="24"/>
          <w:szCs w:val="24"/>
          <w:lang w:eastAsia="ru-RU"/>
        </w:rPr>
      </w:pPr>
      <w:proofErr w:type="gramStart"/>
      <w:r w:rsidRPr="00B527B4">
        <w:rPr>
          <w:rFonts w:eastAsia="Times New Roman"/>
          <w:b/>
          <w:sz w:val="24"/>
          <w:szCs w:val="24"/>
          <w:lang w:eastAsia="ru-RU"/>
        </w:rPr>
        <w:t>Одобрен</w:t>
      </w:r>
      <w:proofErr w:type="gramEnd"/>
      <w:r w:rsidRPr="00B527B4">
        <w:rPr>
          <w:rFonts w:eastAsia="Times New Roman"/>
          <w:b/>
          <w:sz w:val="24"/>
          <w:szCs w:val="24"/>
          <w:lang w:eastAsia="ru-RU"/>
        </w:rPr>
        <w:t xml:space="preserve"> Советом Федерации 26 июня 2003 года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0" w:name="1"/>
      <w:bookmarkEnd w:id="0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1. Правовое регулирование отношений, возникающих в связи с ведением гражданами личного подсобного хозяйства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" w:name="100"/>
      <w:bookmarkEnd w:id="1"/>
      <w:r w:rsidRPr="00B527B4">
        <w:rPr>
          <w:rFonts w:eastAsia="Times New Roman"/>
          <w:sz w:val="24"/>
          <w:szCs w:val="24"/>
          <w:lang w:eastAsia="ru-RU"/>
        </w:rPr>
        <w:t>1. Настоящий Федеральный закон регулирует отношения, возникающие в связи с ведением гражданами личного подсобного хозяйства.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" w:name="102"/>
      <w:bookmarkEnd w:id="2"/>
      <w:r w:rsidRPr="00B527B4">
        <w:rPr>
          <w:rFonts w:eastAsia="Times New Roman"/>
          <w:sz w:val="24"/>
          <w:szCs w:val="24"/>
          <w:lang w:eastAsia="ru-RU"/>
        </w:rPr>
        <w:t xml:space="preserve">2. Правовое регулирование ведения гражданами личного подсобного хозяйства осуществляется в соответствии с </w:t>
      </w:r>
      <w:hyperlink r:id="rId4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Конституцией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Российской Федерации, настоящим Федеральным законом, другими федеральными законами, иными нормативными правовыми актами Российской Федерации, а также принимаемыми в соответствии с ними законами и иными нормативными правовыми актами субъектов Российской Федерации и нормативными правовыми актами органов местного самоуправления.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3" w:name="2"/>
      <w:bookmarkEnd w:id="3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2. Понятие личного подсобного хозяйства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4" w:name="200"/>
      <w:bookmarkEnd w:id="4"/>
      <w:r w:rsidRPr="00B527B4">
        <w:rPr>
          <w:rFonts w:eastAsia="Times New Roman"/>
          <w:sz w:val="24"/>
          <w:szCs w:val="24"/>
          <w:lang w:eastAsia="ru-RU"/>
        </w:rPr>
        <w:t>1. Личное подсобное хозяйство - форма непредпринимательской деятельности по производству и переработке сельскохозяйственной продукции.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5" w:name="300"/>
      <w:bookmarkEnd w:id="5"/>
      <w:r w:rsidRPr="00B527B4">
        <w:rPr>
          <w:rFonts w:eastAsia="Times New Roman"/>
          <w:sz w:val="24"/>
          <w:szCs w:val="24"/>
          <w:lang w:eastAsia="ru-RU"/>
        </w:rPr>
        <w:t>2. Личное подсобное хозяйство ведется гражданином или гражданином и совместно проживающими с ним и (или) совместно осуществляющими с ним ведение личного подсобного хозяйства членами его семьи в целях удовлетворения личных потребностей на земельном участке, предоставленном и (или) приобретенном для ведения личного подсобного хозяйства.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6" w:name="203"/>
      <w:bookmarkEnd w:id="6"/>
      <w:r w:rsidRPr="00B527B4">
        <w:rPr>
          <w:rFonts w:eastAsia="Times New Roman"/>
          <w:sz w:val="24"/>
          <w:szCs w:val="24"/>
          <w:lang w:eastAsia="ru-RU"/>
        </w:rPr>
        <w:t>3. Сельскохозяйственная продукция, произведенная и переработанная при ведении личного подсобного хозяйства, является собственностью граждан, ведущих личное подсобное хозяйство.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7" w:name="204"/>
      <w:bookmarkEnd w:id="7"/>
      <w:r w:rsidRPr="00B527B4">
        <w:rPr>
          <w:rFonts w:eastAsia="Times New Roman"/>
          <w:sz w:val="24"/>
          <w:szCs w:val="24"/>
          <w:lang w:eastAsia="ru-RU"/>
        </w:rPr>
        <w:t>4. Реализация гражданами, ведущими личное подсобное хозяйство, сельскохозяйственной продукции, произведенной и переработанной при ведении личного подсобного хозяйства, не является предпринимательской деятельностью.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8" w:name="3"/>
      <w:bookmarkEnd w:id="8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3. Право граждан на ведение личного подсобного хозяйства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9" w:name="400"/>
      <w:bookmarkEnd w:id="9"/>
      <w:r w:rsidRPr="00B527B4">
        <w:rPr>
          <w:rFonts w:eastAsia="Times New Roman"/>
          <w:sz w:val="24"/>
          <w:szCs w:val="24"/>
          <w:lang w:eastAsia="ru-RU"/>
        </w:rPr>
        <w:t>1. Право на ведение личного подсобного хозяйства имеют дееспособные граждане, которым земельные участки предоставлены или которыми земельные участки приобретены для ведения личного подсобного хозяйства.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0" w:name="302"/>
      <w:bookmarkEnd w:id="10"/>
      <w:r w:rsidRPr="00B527B4">
        <w:rPr>
          <w:rFonts w:eastAsia="Times New Roman"/>
          <w:sz w:val="24"/>
          <w:szCs w:val="24"/>
          <w:lang w:eastAsia="ru-RU"/>
        </w:rPr>
        <w:t>2. Граждане вправе осуществлять ведение личного подсобного хозяйства с момента государственной регистрации прав на земельный участок. Регистрация личного подсобного хозяйства не требуется.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1" w:name="303"/>
      <w:bookmarkEnd w:id="11"/>
      <w:r w:rsidRPr="00B527B4">
        <w:rPr>
          <w:rFonts w:eastAsia="Times New Roman"/>
          <w:sz w:val="24"/>
          <w:szCs w:val="24"/>
          <w:lang w:eastAsia="ru-RU"/>
        </w:rPr>
        <w:t>3. Земельные участки, находящиеся в государственной или муниципальной собственности, для ведения личного подсобного хозяйства предоставляются гражданам, которые зарегистрированы по месту постоянного проживания в сельских поселениях.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2" w:name="304"/>
      <w:bookmarkEnd w:id="12"/>
      <w:r w:rsidRPr="00B527B4">
        <w:rPr>
          <w:rFonts w:eastAsia="Times New Roman"/>
          <w:sz w:val="24"/>
          <w:szCs w:val="24"/>
          <w:lang w:eastAsia="ru-RU"/>
        </w:rPr>
        <w:t>4. Гражданам, которые зарегистрированы по месту постоянного проживания в городских поселениях, земельные участки, находящиеся в государственной или муниципальной собственности, для ведения личного подсобного хозяйства предоставляются при наличии свободных земельных участков.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3" w:name="305"/>
      <w:bookmarkEnd w:id="13"/>
      <w:r w:rsidRPr="00B527B4">
        <w:rPr>
          <w:rFonts w:eastAsia="Times New Roman"/>
          <w:sz w:val="24"/>
          <w:szCs w:val="24"/>
          <w:lang w:eastAsia="ru-RU"/>
        </w:rPr>
        <w:t xml:space="preserve">5. </w:t>
      </w:r>
      <w:hyperlink r:id="rId5" w:anchor="81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Утратил силу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по истечении девяноста дней после дня </w:t>
      </w:r>
      <w:hyperlink r:id="rId6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официального опубликования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</w:t>
      </w:r>
      <w:hyperlink r:id="rId7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Федерального закона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от 22 июля 2008 г. N 141-ФЗ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4" w:name="4"/>
      <w:bookmarkEnd w:id="14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4. Земельные участки для ведения личного подсобного хозяйства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5" w:name="500"/>
      <w:bookmarkEnd w:id="15"/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1. Для ведения личного подсобного хозяйства могут использоваться земельный участок в границах населенного пункта (приусадебный земельный участок) и земельный участок за пределами границ населенного пункта (полевой земельный участок).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6" w:name="600"/>
      <w:bookmarkEnd w:id="16"/>
      <w:r w:rsidRPr="00B527B4">
        <w:rPr>
          <w:rFonts w:eastAsia="Times New Roman"/>
          <w:sz w:val="24"/>
          <w:szCs w:val="24"/>
          <w:lang w:eastAsia="ru-RU"/>
        </w:rPr>
        <w:t>2. Приусадебный земельный участок используется для производства сельскохозяйственной продукции, а также для возведения жилого дома, производственных, бытовых и иных зданий, строений, сооружений с соблюдением градостроительных регламентов, строительных, экологических, санитарно-гигиенических, противопожарных и иных правил и нормативов.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7" w:name="700"/>
      <w:bookmarkEnd w:id="17"/>
      <w:r w:rsidRPr="00B527B4">
        <w:rPr>
          <w:rFonts w:eastAsia="Times New Roman"/>
          <w:sz w:val="24"/>
          <w:szCs w:val="24"/>
          <w:lang w:eastAsia="ru-RU"/>
        </w:rPr>
        <w:t>3. Полевой земельный участок используется исключительно для производства сельскохозяйственной продукции без права возведения на нем зданий и строений.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8" w:name="800"/>
      <w:bookmarkEnd w:id="18"/>
      <w:r w:rsidRPr="00B527B4">
        <w:rPr>
          <w:rFonts w:eastAsia="Times New Roman"/>
          <w:sz w:val="24"/>
          <w:szCs w:val="24"/>
          <w:lang w:eastAsia="ru-RU"/>
        </w:rPr>
        <w:t xml:space="preserve">4. </w:t>
      </w:r>
      <w:proofErr w:type="gramStart"/>
      <w:r w:rsidRPr="00B527B4">
        <w:rPr>
          <w:rFonts w:eastAsia="Times New Roman"/>
          <w:sz w:val="24"/>
          <w:szCs w:val="24"/>
          <w:lang w:eastAsia="ru-RU"/>
        </w:rPr>
        <w:t>Предельные (максимальные и минимальные) размеры земельных участков, предоставляемых гражданам в собственность из находящихся в государственной или муниципальной собственности земель для ведения личного подсобного хозяйства, устанавливаются нормативными правовыми актами органов местного самоуправления.</w:t>
      </w:r>
      <w:proofErr w:type="gramEnd"/>
      <w:r w:rsidRPr="00B527B4">
        <w:rPr>
          <w:rFonts w:eastAsia="Times New Roman"/>
          <w:sz w:val="24"/>
          <w:szCs w:val="24"/>
          <w:lang w:eastAsia="ru-RU"/>
        </w:rPr>
        <w:t xml:space="preserve"> Предоставление таких земель осуществляется в порядке, установленном </w:t>
      </w:r>
      <w:hyperlink r:id="rId8" w:anchor="81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земельным законодательством</w:t>
        </w:r>
      </w:hyperlink>
      <w:r w:rsidRPr="00B527B4">
        <w:rPr>
          <w:rFonts w:eastAsia="Times New Roman"/>
          <w:sz w:val="24"/>
          <w:szCs w:val="24"/>
          <w:lang w:eastAsia="ru-RU"/>
        </w:rPr>
        <w:t>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5. Максимальный размер общей площади земельных участков, которые могут находиться одновременно на праве собственности и (или) ином праве у граждан, ведущих личное подсобное хозяйство, устанавливается в размере 0,5 га. Максимальный размер общей площади земельных участков может быть увеличен законом субъекта Российской Федерации, но не более чем в пять раз.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19" w:name="406"/>
      <w:bookmarkEnd w:id="19"/>
      <w:r w:rsidRPr="00B527B4">
        <w:rPr>
          <w:rFonts w:eastAsia="Times New Roman"/>
          <w:sz w:val="24"/>
          <w:szCs w:val="24"/>
          <w:lang w:eastAsia="ru-RU"/>
        </w:rPr>
        <w:t xml:space="preserve">6. Оборот земельных участков, предоставленных гражданам и (или) приобретенных ими для ведения личного подсобного хозяйства, осуществляется в соответствии с </w:t>
      </w:r>
      <w:hyperlink r:id="rId9" w:anchor="1293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гражданским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и </w:t>
      </w:r>
      <w:hyperlink r:id="rId10" w:anchor="27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земельным законодательством</w:t>
        </w:r>
      </w:hyperlink>
      <w:r w:rsidRPr="00B527B4">
        <w:rPr>
          <w:rFonts w:eastAsia="Times New Roman"/>
          <w:sz w:val="24"/>
          <w:szCs w:val="24"/>
          <w:lang w:eastAsia="ru-RU"/>
        </w:rPr>
        <w:t>.</w:t>
      </w:r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5. Взаимоотношения граждан, ведущих личное подсобное хозяйство, с органами государственной власти и органами местного самоуправления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0" w:name="1000"/>
      <w:bookmarkEnd w:id="20"/>
      <w:r w:rsidRPr="00B527B4">
        <w:rPr>
          <w:rFonts w:eastAsia="Times New Roman"/>
          <w:sz w:val="24"/>
          <w:szCs w:val="24"/>
          <w:lang w:eastAsia="ru-RU"/>
        </w:rPr>
        <w:t>1. Вмешательство органов государственной власти и органов местного самоуправления в деятельность граждан, ведущих личное подсобное хозяйство, не допускается, за исключением случаев, предусмотренных законодательством Российской Федерации.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1" w:name="502"/>
      <w:bookmarkEnd w:id="21"/>
      <w:r w:rsidRPr="00B527B4">
        <w:rPr>
          <w:rFonts w:eastAsia="Times New Roman"/>
          <w:sz w:val="24"/>
          <w:szCs w:val="24"/>
          <w:lang w:eastAsia="ru-RU"/>
        </w:rPr>
        <w:t xml:space="preserve">2. Федеральные органы исполнительной власти, органы исполнительной власти субъектов Российской Федерации, органы местного самоуправления в пределах своих полномочий осуществляют </w:t>
      </w:r>
      <w:proofErr w:type="gramStart"/>
      <w:r w:rsidRPr="00B527B4">
        <w:rPr>
          <w:rFonts w:eastAsia="Times New Roman"/>
          <w:sz w:val="24"/>
          <w:szCs w:val="24"/>
          <w:lang w:eastAsia="ru-RU"/>
        </w:rPr>
        <w:t>контроль за</w:t>
      </w:r>
      <w:proofErr w:type="gramEnd"/>
      <w:r w:rsidRPr="00B527B4">
        <w:rPr>
          <w:rFonts w:eastAsia="Times New Roman"/>
          <w:sz w:val="24"/>
          <w:szCs w:val="24"/>
          <w:lang w:eastAsia="ru-RU"/>
        </w:rPr>
        <w:t xml:space="preserve"> соблюдением гражданами требований законодательства.</w:t>
      </w:r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6. Имущество, используемое для ведения личного подсобного хозяйства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Для ведения личного подсобного хозяйства используются предоставленный и (или) приобретенный для этих целей земельный участок, жилой дом, производственные, бытовые и иные здания, строения и сооружения, в том числе теплицы, а также сельскохозяйственные животные, пчелы и птица, сельскохозяйственная техника, инвентарь, оборудование, транспортные средства и иное имущество, принадлежащее на праве собственности или ином праве гражданам, ведущим личное подсобное хозяйство.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2" w:name="7"/>
      <w:bookmarkEnd w:id="22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7. Государственная и иная поддержка личных подсобных хозяйств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3" w:name="1100"/>
      <w:bookmarkEnd w:id="23"/>
      <w:r w:rsidRPr="00B527B4">
        <w:rPr>
          <w:rFonts w:eastAsia="Times New Roman"/>
          <w:sz w:val="24"/>
          <w:szCs w:val="24"/>
          <w:lang w:eastAsia="ru-RU"/>
        </w:rPr>
        <w:t>1. Органы государственной власти и органы местного самоуправления определяют меры поддержки граждан, ведущих личное подсобное хозяйство, в порядке, предусмотренном законодательством Российской Федерации.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4" w:name="1200"/>
      <w:bookmarkEnd w:id="24"/>
      <w:r w:rsidRPr="00B527B4">
        <w:rPr>
          <w:rFonts w:eastAsia="Times New Roman"/>
          <w:sz w:val="24"/>
          <w:szCs w:val="24"/>
          <w:lang w:eastAsia="ru-RU"/>
        </w:rPr>
        <w:t>2. Государственная поддержка граждан, ведущих личное подсобное хозяйство, может осуществляться по следующим направлениям: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 xml:space="preserve">формирование инфраструктуры обслуживания (подъездные пути, средства связи, </w:t>
      </w:r>
      <w:proofErr w:type="spellStart"/>
      <w:r w:rsidRPr="00B527B4">
        <w:rPr>
          <w:rFonts w:eastAsia="Times New Roman"/>
          <w:sz w:val="24"/>
          <w:szCs w:val="24"/>
          <w:lang w:eastAsia="ru-RU"/>
        </w:rPr>
        <w:t>водо</w:t>
      </w:r>
      <w:proofErr w:type="spellEnd"/>
      <w:r w:rsidRPr="00B527B4">
        <w:rPr>
          <w:rFonts w:eastAsia="Times New Roman"/>
          <w:sz w:val="24"/>
          <w:szCs w:val="24"/>
          <w:lang w:eastAsia="ru-RU"/>
        </w:rPr>
        <w:t xml:space="preserve">- и энергоснабжение и другое) и обеспечения деятельности личных подсобных хозяйств, </w:t>
      </w:r>
      <w:r w:rsidRPr="00B527B4">
        <w:rPr>
          <w:rFonts w:eastAsia="Times New Roman"/>
          <w:sz w:val="24"/>
          <w:szCs w:val="24"/>
          <w:lang w:eastAsia="ru-RU"/>
        </w:rPr>
        <w:lastRenderedPageBreak/>
        <w:t>содействие созданию сбытовых (торговых), перерабатывающих, обслуживающих и иных сельскохозяйственных потребительских кооперативов;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стимулирование развития личных подсобных хозяйств путем создания организационно-правовых, экологических и социальных условий, в том числе предоставление личным подсобным хозяйствам и (или) обслуживающим их сельскохозяйственным кооперативам и иным организациям государственных финансовых и материально-технических ресурсов на возвратной основе, а также научно-технических разработок и технологий;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5" w:name="70203"/>
      <w:bookmarkEnd w:id="25"/>
      <w:r w:rsidRPr="00B527B4">
        <w:rPr>
          <w:rFonts w:eastAsia="Times New Roman"/>
          <w:sz w:val="24"/>
          <w:szCs w:val="24"/>
          <w:lang w:eastAsia="ru-RU"/>
        </w:rPr>
        <w:t>проведение мероприятий по повышению качества продуктивных и племенных сельскохозяйственных животных, организации искусственного осеменения сельскохозяйственных животных;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ежегодное бесплатное проведение ветеринарного осмотра скота, организация его ветеринарного обслуживания, борьба с заразными болезнями животных.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6" w:name="70205"/>
      <w:bookmarkEnd w:id="26"/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 xml:space="preserve">3. На личные подсобные хозяйства распространяются меры государственной поддержки, предусмотренные законодательством Российской Федерации для </w:t>
      </w:r>
      <w:hyperlink r:id="rId11" w:anchor="3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сельскохозяйственных товаропроизводителей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и осуществляемые за счет средств федерального бюджета, бюджетов субъектов Российской Федерации и местных бюджетов.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7" w:name="704"/>
      <w:bookmarkEnd w:id="27"/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4. Органы государственной власти субъектов Российской Федерации и органы местного самоуправления в пределах своих полномочий разрабатывают и осуществляют меры по развитию личных подсобных хозяйств и социально-экономическому развитию сельских поселений, в рамках соответствующих программ определяют форму, размеры и порядок поддержки личных подсобных хозяйств и обслуживающих их сельскохозяйственных кооперативов и иных организаций.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8. Учет личных подсобных хозяйств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8" w:name="81"/>
      <w:bookmarkEnd w:id="28"/>
      <w:r w:rsidRPr="00B527B4">
        <w:rPr>
          <w:rFonts w:eastAsia="Times New Roman"/>
          <w:sz w:val="24"/>
          <w:szCs w:val="24"/>
          <w:lang w:eastAsia="ru-RU"/>
        </w:rPr>
        <w:t xml:space="preserve">1. Учет личных подсобных хозяйств осуществляется в </w:t>
      </w:r>
      <w:proofErr w:type="spellStart"/>
      <w:r w:rsidRPr="00B527B4">
        <w:rPr>
          <w:rFonts w:eastAsia="Times New Roman"/>
          <w:sz w:val="24"/>
          <w:szCs w:val="24"/>
          <w:lang w:eastAsia="ru-RU"/>
        </w:rPr>
        <w:t>похозяйственных</w:t>
      </w:r>
      <w:proofErr w:type="spellEnd"/>
      <w:r w:rsidRPr="00B527B4">
        <w:rPr>
          <w:rFonts w:eastAsia="Times New Roman"/>
          <w:sz w:val="24"/>
          <w:szCs w:val="24"/>
          <w:lang w:eastAsia="ru-RU"/>
        </w:rPr>
        <w:t xml:space="preserve"> книгах, которые ведутся органами местного самоуправления поселений и органами местного самоуправления городских округов. Ведение </w:t>
      </w:r>
      <w:proofErr w:type="spellStart"/>
      <w:r w:rsidRPr="00B527B4">
        <w:rPr>
          <w:rFonts w:eastAsia="Times New Roman"/>
          <w:sz w:val="24"/>
          <w:szCs w:val="24"/>
          <w:lang w:eastAsia="ru-RU"/>
        </w:rPr>
        <w:t>похозяйственных</w:t>
      </w:r>
      <w:proofErr w:type="spellEnd"/>
      <w:r w:rsidRPr="00B527B4">
        <w:rPr>
          <w:rFonts w:eastAsia="Times New Roman"/>
          <w:sz w:val="24"/>
          <w:szCs w:val="24"/>
          <w:lang w:eastAsia="ru-RU"/>
        </w:rPr>
        <w:t xml:space="preserve"> книг осуществляется на основании сведений, предоставляемых на добровольной основе гражданами, ведущими личное подсобное хозяйство.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29" w:name="82"/>
      <w:bookmarkEnd w:id="29"/>
      <w:r w:rsidRPr="00B527B4">
        <w:rPr>
          <w:rFonts w:eastAsia="Times New Roman"/>
          <w:sz w:val="24"/>
          <w:szCs w:val="24"/>
          <w:lang w:eastAsia="ru-RU"/>
        </w:rPr>
        <w:t xml:space="preserve">2. В </w:t>
      </w:r>
      <w:proofErr w:type="spellStart"/>
      <w:r w:rsidRPr="00B527B4">
        <w:rPr>
          <w:rFonts w:eastAsia="Times New Roman"/>
          <w:sz w:val="24"/>
          <w:szCs w:val="24"/>
          <w:lang w:eastAsia="ru-RU"/>
        </w:rPr>
        <w:t>похозяйственной</w:t>
      </w:r>
      <w:proofErr w:type="spellEnd"/>
      <w:r w:rsidRPr="00B527B4">
        <w:rPr>
          <w:rFonts w:eastAsia="Times New Roman"/>
          <w:sz w:val="24"/>
          <w:szCs w:val="24"/>
          <w:lang w:eastAsia="ru-RU"/>
        </w:rPr>
        <w:t xml:space="preserve"> книге содержатся следующие основные сведения о личном подсобном хозяйстве: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proofErr w:type="gramStart"/>
      <w:r w:rsidRPr="00B527B4">
        <w:rPr>
          <w:rFonts w:eastAsia="Times New Roman"/>
          <w:sz w:val="24"/>
          <w:szCs w:val="24"/>
          <w:lang w:eastAsia="ru-RU"/>
        </w:rPr>
        <w:t>фамилия, имя, отчество, дата рождения гражданина, которому предоставлен и (или) которым приобретен земельный участок для ведения личного подсобного хозяйства, а также фамилии, имена, отчества, даты рождения совместно проживающих с ним и (или) совместно осуществляющих с ним ведение личного подсобного хозяйства членов его семьи;</w:t>
      </w:r>
      <w:proofErr w:type="gramEnd"/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площадь земельного участка личного подсобного хозяйства, занятого посевами и посадками сельскохозяйственных культур, плодовыми, ягодными насаждениями;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количество сельскохозяйственных животных, птицы и пчел;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сельскохозяйственная техника, оборудование, транспортные средства, принадлежащие на праве собственности или ином праве гражданину, ведущему личное подсобное хозяйство.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30" w:name="83"/>
      <w:bookmarkEnd w:id="30"/>
      <w:r w:rsidRPr="00B527B4">
        <w:rPr>
          <w:rFonts w:eastAsia="Times New Roman"/>
          <w:sz w:val="24"/>
          <w:szCs w:val="24"/>
          <w:lang w:eastAsia="ru-RU"/>
        </w:rPr>
        <w:t xml:space="preserve">3. </w:t>
      </w:r>
      <w:hyperlink r:id="rId12" w:anchor="1000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Форма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и </w:t>
      </w:r>
      <w:hyperlink r:id="rId13" w:anchor="2000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ведения </w:t>
      </w:r>
      <w:proofErr w:type="spellStart"/>
      <w:r w:rsidRPr="00B527B4">
        <w:rPr>
          <w:rFonts w:eastAsia="Times New Roman"/>
          <w:sz w:val="24"/>
          <w:szCs w:val="24"/>
          <w:lang w:eastAsia="ru-RU"/>
        </w:rPr>
        <w:t>похозяйственных</w:t>
      </w:r>
      <w:proofErr w:type="spellEnd"/>
      <w:r w:rsidRPr="00B527B4">
        <w:rPr>
          <w:rFonts w:eastAsia="Times New Roman"/>
          <w:sz w:val="24"/>
          <w:szCs w:val="24"/>
          <w:lang w:eastAsia="ru-RU"/>
        </w:rPr>
        <w:t xml:space="preserve"> книг в целях учета личных подсобных хозяйств устанавливаются уполномоченным Правительством Российской Федерации федеральным органом исполнительной власти.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9. Вступление в правоотношения по обязательному пенсионному страхованию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 xml:space="preserve">Граждане, ведущие личное подсобное хозяйство, имеют право добровольно вступать в правоотношения по обязательному пенсионному страхованию в соответствии с </w:t>
      </w:r>
      <w:hyperlink r:id="rId14" w:anchor="29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Российской Федерации.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31" w:name="10"/>
      <w:bookmarkEnd w:id="31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10. Прекращение ведения личного подсобного хозяйства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Ведение личного подсобного хозяйства прекращается в случае прекращения прав на земельный участок, на котором ведется личное подсобное хозяйство.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32" w:name="11"/>
      <w:bookmarkEnd w:id="32"/>
    </w:p>
    <w:p w:rsidR="00B527B4" w:rsidRPr="00B527B4" w:rsidRDefault="00B527B4" w:rsidP="00B527B4">
      <w:pPr>
        <w:jc w:val="left"/>
        <w:rPr>
          <w:rFonts w:eastAsia="Times New Roman"/>
          <w:b/>
          <w:sz w:val="24"/>
          <w:szCs w:val="24"/>
          <w:lang w:eastAsia="ru-RU"/>
        </w:rPr>
      </w:pPr>
      <w:r w:rsidRPr="00B527B4">
        <w:rPr>
          <w:rFonts w:eastAsia="Times New Roman"/>
          <w:b/>
          <w:sz w:val="24"/>
          <w:szCs w:val="24"/>
          <w:lang w:eastAsia="ru-RU"/>
        </w:rPr>
        <w:t>Статья 11. Порядок вступления в силу настоящего Федерального закона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33" w:name="1400"/>
      <w:bookmarkEnd w:id="33"/>
      <w:r w:rsidRPr="00B527B4">
        <w:rPr>
          <w:rFonts w:eastAsia="Times New Roman"/>
          <w:sz w:val="24"/>
          <w:szCs w:val="24"/>
          <w:lang w:eastAsia="ru-RU"/>
        </w:rPr>
        <w:t xml:space="preserve">1. Настоящий Федеральный закон вступает в силу со дня его </w:t>
      </w:r>
      <w:hyperlink r:id="rId15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официального опубликования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, за исключением </w:t>
      </w:r>
      <w:hyperlink r:id="rId16" w:anchor="7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пункта 3 статьи 7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настоящего Федерального закона.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bookmarkStart w:id="34" w:name="112"/>
      <w:bookmarkEnd w:id="34"/>
      <w:r w:rsidRPr="00B527B4">
        <w:rPr>
          <w:rFonts w:eastAsia="Times New Roman"/>
          <w:sz w:val="24"/>
          <w:szCs w:val="24"/>
          <w:lang w:eastAsia="ru-RU"/>
        </w:rPr>
        <w:t xml:space="preserve">2. </w:t>
      </w:r>
      <w:hyperlink r:id="rId17" w:anchor="703" w:history="1">
        <w:r w:rsidRPr="00B527B4">
          <w:rPr>
            <w:rFonts w:eastAsia="Times New Roman"/>
            <w:color w:val="0000FF"/>
            <w:sz w:val="24"/>
            <w:szCs w:val="24"/>
            <w:u w:val="single"/>
            <w:lang w:eastAsia="ru-RU"/>
          </w:rPr>
          <w:t>Пункт 3 статьи 7</w:t>
        </w:r>
      </w:hyperlink>
      <w:r w:rsidRPr="00B527B4">
        <w:rPr>
          <w:rFonts w:eastAsia="Times New Roman"/>
          <w:sz w:val="24"/>
          <w:szCs w:val="24"/>
          <w:lang w:eastAsia="ru-RU"/>
        </w:rPr>
        <w:t xml:space="preserve"> настоящего Федерального закона вступает в силу с 1 января 2004 года.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56"/>
        <w:gridCol w:w="3129"/>
      </w:tblGrid>
      <w:tr w:rsidR="00B527B4" w:rsidRPr="00B527B4" w:rsidTr="00B527B4">
        <w:trPr>
          <w:tblCellSpacing w:w="0" w:type="dxa"/>
        </w:trPr>
        <w:tc>
          <w:tcPr>
            <w:tcW w:w="3300" w:type="pct"/>
            <w:vAlign w:val="bottom"/>
            <w:hideMark/>
          </w:tcPr>
          <w:p w:rsidR="00B527B4" w:rsidRPr="00B527B4" w:rsidRDefault="00B527B4" w:rsidP="00B527B4">
            <w:pPr>
              <w:jc w:val="left"/>
              <w:divId w:val="534543859"/>
              <w:rPr>
                <w:rFonts w:eastAsia="Times New Roman"/>
                <w:sz w:val="24"/>
                <w:szCs w:val="24"/>
                <w:lang w:eastAsia="ru-RU"/>
              </w:rPr>
            </w:pPr>
            <w:r w:rsidRPr="00B527B4">
              <w:rPr>
                <w:rFonts w:eastAsia="Times New Roman"/>
                <w:sz w:val="24"/>
                <w:szCs w:val="24"/>
                <w:lang w:eastAsia="ru-RU"/>
              </w:rPr>
              <w:t>Президент Российской Федерации</w:t>
            </w:r>
          </w:p>
        </w:tc>
        <w:tc>
          <w:tcPr>
            <w:tcW w:w="1650" w:type="pct"/>
            <w:vAlign w:val="bottom"/>
            <w:hideMark/>
          </w:tcPr>
          <w:p w:rsidR="00B527B4" w:rsidRPr="00B527B4" w:rsidRDefault="00B527B4" w:rsidP="00B527B4">
            <w:pPr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 w:rsidRPr="00B527B4">
              <w:rPr>
                <w:rFonts w:eastAsia="Times New Roman"/>
                <w:sz w:val="24"/>
                <w:szCs w:val="24"/>
                <w:lang w:eastAsia="ru-RU"/>
              </w:rPr>
              <w:t>В.Путин</w:t>
            </w:r>
          </w:p>
        </w:tc>
      </w:tr>
    </w:tbl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Москва, Кремль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7 июля 2003 г.</w:t>
      </w:r>
    </w:p>
    <w:p w:rsidR="00B527B4" w:rsidRPr="00B527B4" w:rsidRDefault="00B527B4" w:rsidP="00B527B4">
      <w:pPr>
        <w:jc w:val="left"/>
        <w:rPr>
          <w:rFonts w:eastAsia="Times New Roman"/>
          <w:sz w:val="24"/>
          <w:szCs w:val="24"/>
          <w:lang w:eastAsia="ru-RU"/>
        </w:rPr>
      </w:pPr>
      <w:r w:rsidRPr="00B527B4">
        <w:rPr>
          <w:rFonts w:eastAsia="Times New Roman"/>
          <w:sz w:val="24"/>
          <w:szCs w:val="24"/>
          <w:lang w:eastAsia="ru-RU"/>
        </w:rPr>
        <w:t>N 112-ФЗ</w:t>
      </w:r>
    </w:p>
    <w:p w:rsidR="001131F4" w:rsidRDefault="001131F4"/>
    <w:sectPr w:rsidR="001131F4" w:rsidSect="00113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27B4"/>
    <w:rsid w:val="001131F4"/>
    <w:rsid w:val="003B5AD6"/>
    <w:rsid w:val="004A7401"/>
    <w:rsid w:val="00694B69"/>
    <w:rsid w:val="00922028"/>
    <w:rsid w:val="0093081C"/>
    <w:rsid w:val="00A23BA6"/>
    <w:rsid w:val="00B52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0">
    <w:name w:val="s_10"/>
    <w:basedOn w:val="a0"/>
    <w:rsid w:val="00B527B4"/>
  </w:style>
  <w:style w:type="character" w:styleId="a3">
    <w:name w:val="Hyperlink"/>
    <w:basedOn w:val="a0"/>
    <w:uiPriority w:val="99"/>
    <w:semiHidden/>
    <w:unhideWhenUsed/>
    <w:rsid w:val="00B527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70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4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5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2124624/15/" TargetMode="External"/><Relationship Id="rId13" Type="http://schemas.openxmlformats.org/officeDocument/2006/relationships/hyperlink" Target="http://base.garant.ru/12180598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ase.garant.ru/12161604/" TargetMode="External"/><Relationship Id="rId12" Type="http://schemas.openxmlformats.org/officeDocument/2006/relationships/hyperlink" Target="http://base.garant.ru/12180598/" TargetMode="External"/><Relationship Id="rId17" Type="http://schemas.openxmlformats.org/officeDocument/2006/relationships/hyperlink" Target="http://base.garant.ru/12131702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se.garant.ru/12131702/" TargetMode="External"/><Relationship Id="rId1" Type="http://schemas.openxmlformats.org/officeDocument/2006/relationships/styles" Target="styles.xml"/><Relationship Id="rId6" Type="http://schemas.openxmlformats.org/officeDocument/2006/relationships/hyperlink" Target="http://base.garant.ru/12261604/" TargetMode="External"/><Relationship Id="rId11" Type="http://schemas.openxmlformats.org/officeDocument/2006/relationships/hyperlink" Target="http://base.garant.ru/12151309/" TargetMode="External"/><Relationship Id="rId5" Type="http://schemas.openxmlformats.org/officeDocument/2006/relationships/hyperlink" Target="http://base.garant.ru/12161604/" TargetMode="External"/><Relationship Id="rId15" Type="http://schemas.openxmlformats.org/officeDocument/2006/relationships/hyperlink" Target="http://base.garant.ru/12231702/" TargetMode="External"/><Relationship Id="rId10" Type="http://schemas.openxmlformats.org/officeDocument/2006/relationships/hyperlink" Target="http://base.garant.ru/12124624/6/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base.garant.ru/10103000/" TargetMode="External"/><Relationship Id="rId9" Type="http://schemas.openxmlformats.org/officeDocument/2006/relationships/hyperlink" Target="http://base.garant.ru/10164072/6/" TargetMode="External"/><Relationship Id="rId14" Type="http://schemas.openxmlformats.org/officeDocument/2006/relationships/hyperlink" Target="http://base.garant.ru/12125143/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1642</Words>
  <Characters>9365</Characters>
  <Application>Microsoft Office Word</Application>
  <DocSecurity>0</DocSecurity>
  <Lines>78</Lines>
  <Paragraphs>21</Paragraphs>
  <ScaleCrop>false</ScaleCrop>
  <Company>Grizli777</Company>
  <LinksUpToDate>false</LinksUpToDate>
  <CharactersWithSpaces>10986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2012-07-05T07:37:00Z</dcterms:created>
  <dcterms:modified xsi:type="dcterms:W3CDTF">2012-07-05T07:41:00Z</dcterms:modified>
</cp:coreProperties>
</file>